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A7" w:rsidRPr="00582369" w:rsidRDefault="00582369" w:rsidP="00582369">
      <w:pPr>
        <w:spacing w:after="0"/>
        <w:rPr>
          <w:b/>
          <w:sz w:val="24"/>
        </w:rPr>
      </w:pPr>
      <w:bookmarkStart w:id="0" w:name="_GoBack"/>
      <w:r w:rsidRPr="00582369">
        <w:rPr>
          <w:b/>
          <w:sz w:val="24"/>
        </w:rPr>
        <w:t>74 Z-0-0-655</w:t>
      </w:r>
    </w:p>
    <w:bookmarkEnd w:id="0"/>
    <w:p w:rsidR="00582369" w:rsidRPr="00582369" w:rsidRDefault="00582369" w:rsidP="00582369">
      <w:pPr>
        <w:spacing w:after="0"/>
        <w:rPr>
          <w:b/>
          <w:sz w:val="24"/>
        </w:rPr>
      </w:pPr>
      <w:r w:rsidRPr="00582369">
        <w:rPr>
          <w:b/>
          <w:sz w:val="24"/>
        </w:rPr>
        <w:t>85093583</w:t>
      </w:r>
    </w:p>
    <w:p w:rsidR="00582369" w:rsidRPr="00582369" w:rsidRDefault="00582369" w:rsidP="00582369">
      <w:pPr>
        <w:spacing w:after="0"/>
        <w:rPr>
          <w:b/>
          <w:sz w:val="24"/>
          <w:lang w:val="en-US"/>
        </w:rPr>
      </w:pPr>
      <w:r w:rsidRPr="00582369">
        <w:rPr>
          <w:b/>
          <w:sz w:val="24"/>
        </w:rPr>
        <w:t xml:space="preserve">Инструмент </w:t>
      </w:r>
      <w:r w:rsidRPr="00582369">
        <w:rPr>
          <w:b/>
          <w:sz w:val="24"/>
          <w:lang w:val="en-US"/>
        </w:rPr>
        <w:t>HUBER+SUHNER AG</w:t>
      </w:r>
    </w:p>
    <w:p w:rsidR="00582369" w:rsidRDefault="00582369" w:rsidP="00582369">
      <w:pPr>
        <w:spacing w:after="0"/>
      </w:pPr>
    </w:p>
    <w:p w:rsidR="00582369" w:rsidRDefault="00582369" w:rsidP="00582369">
      <w:pPr>
        <w:spacing w:after="0"/>
      </w:pPr>
    </w:p>
    <w:p w:rsidR="00582369" w:rsidRPr="00582369" w:rsidRDefault="00582369" w:rsidP="00582369">
      <w:pPr>
        <w:rPr>
          <w:rFonts w:cstheme="minorHAnsi"/>
          <w:szCs w:val="20"/>
        </w:rPr>
      </w:pPr>
      <w:r w:rsidRPr="00582369">
        <w:rPr>
          <w:rFonts w:cstheme="minorHAnsi"/>
          <w:szCs w:val="20"/>
        </w:rPr>
        <w:t>Ремонтный комплект для инструмента типа 74_</w:t>
      </w:r>
      <w:r w:rsidRPr="00582369">
        <w:rPr>
          <w:rFonts w:cstheme="minorHAnsi"/>
          <w:szCs w:val="20"/>
          <w:lang w:val="en-US"/>
        </w:rPr>
        <w:t>Z</w:t>
      </w:r>
      <w:r w:rsidRPr="00582369">
        <w:rPr>
          <w:rFonts w:cstheme="minorHAnsi"/>
          <w:szCs w:val="20"/>
        </w:rPr>
        <w:t xml:space="preserve">-0-12-11 или аналогичного (для разделки гофрированного кабеля диаметром 1/2" под монтаж соединителей </w:t>
      </w:r>
      <w:r w:rsidRPr="00582369">
        <w:rPr>
          <w:rFonts w:cstheme="minorHAnsi"/>
          <w:szCs w:val="20"/>
          <w:lang w:val="en-US"/>
        </w:rPr>
        <w:t>QUICK</w:t>
      </w:r>
      <w:r w:rsidRPr="00582369">
        <w:rPr>
          <w:rFonts w:cstheme="minorHAnsi"/>
          <w:szCs w:val="20"/>
        </w:rPr>
        <w:t>-</w:t>
      </w:r>
      <w:r w:rsidRPr="00582369">
        <w:rPr>
          <w:rFonts w:cstheme="minorHAnsi"/>
          <w:szCs w:val="20"/>
          <w:lang w:val="en-US"/>
        </w:rPr>
        <w:t>FIT</w:t>
      </w:r>
      <w:r w:rsidRPr="00582369">
        <w:rPr>
          <w:rFonts w:cstheme="minorHAnsi"/>
          <w:szCs w:val="20"/>
        </w:rPr>
        <w:t xml:space="preserve">). </w:t>
      </w:r>
    </w:p>
    <w:p w:rsidR="00582369" w:rsidRPr="00582369" w:rsidRDefault="00582369" w:rsidP="00582369">
      <w:pPr>
        <w:rPr>
          <w:rFonts w:cstheme="minorHAnsi"/>
          <w:szCs w:val="20"/>
        </w:rPr>
      </w:pPr>
      <w:r w:rsidRPr="00582369">
        <w:rPr>
          <w:rFonts w:cstheme="minorHAnsi"/>
          <w:szCs w:val="20"/>
        </w:rPr>
        <w:t>Состоит из лезвия, крепежного винта и упаковки.</w:t>
      </w:r>
    </w:p>
    <w:p w:rsidR="00582369" w:rsidRPr="00582369" w:rsidRDefault="00582369" w:rsidP="00582369">
      <w:pPr>
        <w:rPr>
          <w:rFonts w:cstheme="minorHAnsi"/>
          <w:szCs w:val="20"/>
          <w:lang w:val="de-CH" w:eastAsia="de-CH"/>
        </w:rPr>
      </w:pPr>
      <w:r w:rsidRPr="00582369">
        <w:rPr>
          <w:rFonts w:cstheme="minorHAnsi"/>
          <w:noProof/>
          <w:szCs w:val="20"/>
          <w:lang w:eastAsia="ru-RU"/>
        </w:rPr>
        <w:drawing>
          <wp:inline distT="0" distB="0" distL="0" distR="0" wp14:anchorId="339E5561" wp14:editId="5C3E377D">
            <wp:extent cx="1841500" cy="1879600"/>
            <wp:effectExtent l="0" t="0" r="6350" b="6350"/>
            <wp:docPr id="1" name="Рисунок 1" descr="cid:image001.jpg@01D3DC7D.869FF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id:image001.jpg@01D3DC7D.869FF9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369" w:rsidRPr="00582369" w:rsidRDefault="00582369" w:rsidP="00582369">
      <w:pPr>
        <w:rPr>
          <w:rFonts w:cstheme="minorHAnsi"/>
          <w:szCs w:val="20"/>
          <w:lang w:val="de-CH" w:eastAsia="de-CH"/>
        </w:rPr>
      </w:pPr>
    </w:p>
    <w:p w:rsidR="00582369" w:rsidRPr="00582369" w:rsidRDefault="00582369" w:rsidP="00582369">
      <w:pPr>
        <w:pStyle w:val="a3"/>
        <w:ind w:hanging="360"/>
        <w:rPr>
          <w:rFonts w:asciiTheme="minorHAnsi" w:hAnsiTheme="minorHAnsi" w:cstheme="minorHAnsi"/>
          <w:szCs w:val="20"/>
        </w:rPr>
      </w:pPr>
      <w:r w:rsidRPr="00582369">
        <w:rPr>
          <w:rFonts w:asciiTheme="minorHAnsi" w:hAnsiTheme="minorHAnsi" w:cstheme="minorHAnsi"/>
          <w:szCs w:val="20"/>
          <w:lang w:val="de-CH"/>
        </w:rPr>
        <w:t>-</w:t>
      </w:r>
      <w:r w:rsidRPr="00582369">
        <w:rPr>
          <w:rFonts w:asciiTheme="minorHAnsi" w:hAnsiTheme="minorHAnsi" w:cstheme="minorHAnsi"/>
          <w:sz w:val="16"/>
          <w:szCs w:val="14"/>
          <w:lang w:val="de-CH"/>
        </w:rPr>
        <w:t xml:space="preserve">       </w:t>
      </w:r>
      <w:r w:rsidRPr="00582369">
        <w:rPr>
          <w:rFonts w:asciiTheme="minorHAnsi" w:hAnsiTheme="minorHAnsi" w:cstheme="minorHAnsi"/>
          <w:szCs w:val="20"/>
        </w:rPr>
        <w:t>Лезвие</w:t>
      </w:r>
      <w:r w:rsidRPr="00582369">
        <w:rPr>
          <w:rFonts w:asciiTheme="minorHAnsi" w:hAnsiTheme="minorHAnsi" w:cstheme="minorHAnsi"/>
          <w:szCs w:val="20"/>
          <w:lang w:val="de-CH"/>
        </w:rPr>
        <w:t xml:space="preserve"> </w:t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  <w:lang w:val="de-CH"/>
        </w:rPr>
        <w:t>00340361</w:t>
      </w:r>
      <w:r w:rsidRPr="00582369">
        <w:rPr>
          <w:rFonts w:asciiTheme="minorHAnsi" w:hAnsiTheme="minorHAnsi" w:cstheme="minorHAnsi"/>
          <w:szCs w:val="20"/>
        </w:rPr>
        <w:tab/>
        <w:t>Нерж. сталь</w:t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  <w:t>5 г</w:t>
      </w:r>
    </w:p>
    <w:p w:rsidR="00582369" w:rsidRPr="00582369" w:rsidRDefault="00582369" w:rsidP="00582369">
      <w:pPr>
        <w:pStyle w:val="a3"/>
        <w:ind w:hanging="360"/>
        <w:rPr>
          <w:rFonts w:asciiTheme="minorHAnsi" w:hAnsiTheme="minorHAnsi" w:cstheme="minorHAnsi"/>
          <w:szCs w:val="20"/>
        </w:rPr>
      </w:pPr>
      <w:r w:rsidRPr="00582369">
        <w:rPr>
          <w:rFonts w:asciiTheme="minorHAnsi" w:hAnsiTheme="minorHAnsi" w:cstheme="minorHAnsi"/>
          <w:szCs w:val="20"/>
          <w:lang w:val="de-CH"/>
        </w:rPr>
        <w:t>-</w:t>
      </w:r>
      <w:r w:rsidRPr="00582369">
        <w:rPr>
          <w:rFonts w:asciiTheme="minorHAnsi" w:hAnsiTheme="minorHAnsi" w:cstheme="minorHAnsi"/>
          <w:sz w:val="16"/>
          <w:szCs w:val="14"/>
          <w:lang w:val="de-CH"/>
        </w:rPr>
        <w:t xml:space="preserve">       </w:t>
      </w:r>
      <w:r w:rsidRPr="00582369">
        <w:rPr>
          <w:rFonts w:asciiTheme="minorHAnsi" w:hAnsiTheme="minorHAnsi" w:cstheme="minorHAnsi"/>
          <w:szCs w:val="20"/>
        </w:rPr>
        <w:t>Винт</w:t>
      </w:r>
      <w:r w:rsidRPr="00582369">
        <w:rPr>
          <w:rFonts w:asciiTheme="minorHAnsi" w:hAnsiTheme="minorHAnsi" w:cstheme="minorHAnsi"/>
          <w:szCs w:val="20"/>
          <w:lang w:val="de-CH"/>
        </w:rPr>
        <w:t xml:space="preserve"> </w:t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  <w:lang w:val="de-CH"/>
        </w:rPr>
        <w:t>00032863</w:t>
      </w:r>
      <w:r w:rsidRPr="00582369">
        <w:rPr>
          <w:rFonts w:asciiTheme="minorHAnsi" w:hAnsiTheme="minorHAnsi" w:cstheme="minorHAnsi"/>
          <w:szCs w:val="20"/>
        </w:rPr>
        <w:tab/>
        <w:t>Нерж. сталь</w:t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  <w:t>1 г</w:t>
      </w:r>
    </w:p>
    <w:p w:rsidR="00582369" w:rsidRPr="00582369" w:rsidRDefault="00582369" w:rsidP="00582369">
      <w:pPr>
        <w:pStyle w:val="a3"/>
        <w:ind w:hanging="360"/>
        <w:rPr>
          <w:rFonts w:asciiTheme="minorHAnsi" w:hAnsiTheme="minorHAnsi" w:cstheme="minorHAnsi"/>
          <w:szCs w:val="20"/>
        </w:rPr>
      </w:pPr>
      <w:r w:rsidRPr="00582369">
        <w:rPr>
          <w:rFonts w:asciiTheme="minorHAnsi" w:hAnsiTheme="minorHAnsi" w:cstheme="minorHAnsi"/>
          <w:szCs w:val="20"/>
          <w:lang w:val="de-CH"/>
        </w:rPr>
        <w:t>-</w:t>
      </w:r>
      <w:r w:rsidRPr="00582369">
        <w:rPr>
          <w:rFonts w:asciiTheme="minorHAnsi" w:hAnsiTheme="minorHAnsi" w:cstheme="minorHAnsi"/>
          <w:sz w:val="16"/>
          <w:szCs w:val="14"/>
          <w:lang w:val="de-CH"/>
        </w:rPr>
        <w:t xml:space="preserve">       </w:t>
      </w:r>
      <w:r w:rsidRPr="00582369">
        <w:rPr>
          <w:rFonts w:asciiTheme="minorHAnsi" w:hAnsiTheme="minorHAnsi" w:cstheme="minorHAnsi"/>
          <w:szCs w:val="20"/>
        </w:rPr>
        <w:t>Упаковочная тара</w:t>
      </w:r>
      <w:r w:rsidRPr="00582369">
        <w:rPr>
          <w:rFonts w:asciiTheme="minorHAnsi" w:hAnsiTheme="minorHAnsi" w:cstheme="minorHAnsi"/>
          <w:szCs w:val="20"/>
          <w:lang w:val="de-CH"/>
        </w:rPr>
        <w:t xml:space="preserve"> </w:t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  <w:lang w:val="de-CH"/>
        </w:rPr>
        <w:t>00015791</w:t>
      </w:r>
      <w:r w:rsidRPr="00582369">
        <w:rPr>
          <w:rFonts w:asciiTheme="minorHAnsi" w:hAnsiTheme="minorHAnsi" w:cstheme="minorHAnsi"/>
          <w:szCs w:val="20"/>
        </w:rPr>
        <w:tab/>
        <w:t>Полиэтилен</w:t>
      </w:r>
      <w:r w:rsidRPr="00582369">
        <w:rPr>
          <w:rFonts w:asciiTheme="minorHAnsi" w:hAnsiTheme="minorHAnsi" w:cstheme="minorHAnsi"/>
          <w:szCs w:val="20"/>
        </w:rPr>
        <w:tab/>
      </w:r>
      <w:r w:rsidRPr="00582369">
        <w:rPr>
          <w:rFonts w:asciiTheme="minorHAnsi" w:hAnsiTheme="minorHAnsi" w:cstheme="minorHAnsi"/>
          <w:szCs w:val="20"/>
        </w:rPr>
        <w:tab/>
        <w:t>5 г</w:t>
      </w:r>
    </w:p>
    <w:p w:rsidR="00582369" w:rsidRPr="00582369" w:rsidRDefault="00582369" w:rsidP="00582369">
      <w:pPr>
        <w:rPr>
          <w:rFonts w:cstheme="minorHAnsi"/>
          <w:szCs w:val="20"/>
          <w:lang w:val="de-CH"/>
        </w:rPr>
      </w:pPr>
    </w:p>
    <w:p w:rsidR="00582369" w:rsidRDefault="00582369" w:rsidP="00582369"/>
    <w:p w:rsidR="00582369" w:rsidRDefault="00582369"/>
    <w:sectPr w:rsidR="00582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369"/>
    <w:rsid w:val="002311A7"/>
    <w:rsid w:val="0058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369"/>
    <w:pPr>
      <w:spacing w:after="0" w:line="240" w:lineRule="auto"/>
      <w:ind w:left="720"/>
    </w:pPr>
    <w:rPr>
      <w:rFonts w:ascii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82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3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369"/>
    <w:pPr>
      <w:spacing w:after="0" w:line="240" w:lineRule="auto"/>
      <w:ind w:left="720"/>
    </w:pPr>
    <w:rPr>
      <w:rFonts w:ascii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82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3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3DC7D.869FF9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1</cp:revision>
  <dcterms:created xsi:type="dcterms:W3CDTF">2018-04-25T09:02:00Z</dcterms:created>
  <dcterms:modified xsi:type="dcterms:W3CDTF">2018-04-25T09:04:00Z</dcterms:modified>
</cp:coreProperties>
</file>